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914AE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4348A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 w:rsidR="00914AE1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4190" w:rsidRPr="00914AE1" w:rsidRDefault="00914AE1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 za detajl spodnje postavke</w:t>
      </w:r>
      <w:r w:rsidR="00261644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2.04 Izdelava, postavitev in odstranitev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celotnegazačasnega</w:t>
      </w:r>
      <w:proofErr w:type="spellEnd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mostu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na </w:t>
      </w:r>
      <w:proofErr w:type="spellStart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dolvodni</w:t>
      </w:r>
      <w:proofErr w:type="spellEnd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strani za zagotovitev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enosmernega prometa v času gradnje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(predvidoma 3 mesece); koristna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širina na mostu je 5,0 m, dolžina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mostu 10 m sestavljen iz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začasnih </w:t>
      </w:r>
      <w:proofErr w:type="spellStart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betonskin</w:t>
      </w:r>
      <w:proofErr w:type="spellEnd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cevi NIVO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2.0 x 2.0 dolžine cca 8 m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vključno z ograjami in opremo za</w:t>
      </w:r>
      <w:r w:rsidRPr="00914AE1">
        <w:rPr>
          <w:rFonts w:ascii="Tahoma" w:hAnsi="Tahoma" w:cs="Tahoma"/>
          <w:color w:val="333333"/>
          <w:sz w:val="22"/>
          <w:szCs w:val="22"/>
        </w:rPr>
        <w:br/>
      </w:r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varnost prometa in pešcev. </w:t>
      </w:r>
      <w:proofErr w:type="spellStart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kpl</w:t>
      </w:r>
      <w:proofErr w:type="spellEnd"/>
      <w:r w:rsidRPr="00914AE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1,00</w:t>
      </w:r>
    </w:p>
    <w:p w:rsidR="00AC4190" w:rsidRPr="00F270B0" w:rsidRDefault="00AC4190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61644" w:rsidRPr="004B5B97" w:rsidRDefault="00261644" w:rsidP="00261644">
      <w:pPr>
        <w:pStyle w:val="BodyText2"/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Naročnik objavlja </w:t>
      </w:r>
      <w:r>
        <w:rPr>
          <w:rFonts w:ascii="Tahoma" w:hAnsi="Tahoma" w:cs="Tahoma"/>
          <w:bCs/>
          <w:szCs w:val="20"/>
        </w:rPr>
        <w:t>prečni prerez in situacijo začasnega obvoza</w:t>
      </w:r>
      <w:r w:rsidRPr="004B5B97">
        <w:rPr>
          <w:rFonts w:ascii="Tahoma" w:hAnsi="Tahoma" w:cs="Tahoma"/>
          <w:bCs/>
          <w:szCs w:val="20"/>
        </w:rPr>
        <w:t xml:space="preserve">: </w:t>
      </w:r>
    </w:p>
    <w:p w:rsidR="00261644" w:rsidRDefault="00261644" w:rsidP="0026164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53236B23" wp14:editId="10D2026C">
            <wp:extent cx="4151259" cy="264795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958" b="4758"/>
                    <a:stretch/>
                  </pic:blipFill>
                  <pic:spPr bwMode="auto">
                    <a:xfrm>
                      <a:off x="0" y="0"/>
                      <a:ext cx="4182804" cy="266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644" w:rsidRDefault="00261644" w:rsidP="0026164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61644" w:rsidRDefault="00261644" w:rsidP="0026164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3B3A181" wp14:editId="7D47BB82">
            <wp:extent cx="3820795" cy="3888610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4281" cy="39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44" w:rsidRDefault="00261644" w:rsidP="0026164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61644" w:rsidRDefault="00261644" w:rsidP="00261644">
      <w:pPr>
        <w:pStyle w:val="BodyText2"/>
        <w:jc w:val="left"/>
        <w:rPr>
          <w:rFonts w:ascii="Tahoma" w:hAnsi="Tahoma" w:cs="Tahoma"/>
          <w:szCs w:val="20"/>
        </w:rPr>
      </w:pPr>
    </w:p>
    <w:p w:rsidR="00261644" w:rsidRPr="005E7487" w:rsidRDefault="00261644" w:rsidP="00261644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5E7487">
        <w:rPr>
          <w:rFonts w:ascii="Tahoma" w:hAnsi="Tahoma" w:cs="Tahoma"/>
          <w:sz w:val="22"/>
          <w:szCs w:val="22"/>
        </w:rPr>
        <w:t xml:space="preserve">Skladno s priloženim detajlom bo </w:t>
      </w:r>
      <w:r>
        <w:rPr>
          <w:rFonts w:ascii="Tahoma" w:hAnsi="Tahoma" w:cs="Tahoma"/>
          <w:sz w:val="22"/>
          <w:szCs w:val="22"/>
        </w:rPr>
        <w:t xml:space="preserve">spremenjen </w:t>
      </w:r>
      <w:r w:rsidRPr="005E7487">
        <w:rPr>
          <w:rFonts w:ascii="Tahoma" w:hAnsi="Tahoma" w:cs="Tahoma"/>
          <w:sz w:val="22"/>
          <w:szCs w:val="22"/>
        </w:rPr>
        <w:t>opis postavke</w:t>
      </w:r>
      <w:r>
        <w:rPr>
          <w:rFonts w:ascii="Tahoma" w:hAnsi="Tahoma" w:cs="Tahoma"/>
          <w:sz w:val="22"/>
          <w:szCs w:val="22"/>
        </w:rPr>
        <w:t>, enota mere in količina</w:t>
      </w:r>
      <w:r w:rsidRPr="005E7487">
        <w:rPr>
          <w:rFonts w:ascii="Tahoma" w:hAnsi="Tahoma" w:cs="Tahoma"/>
          <w:sz w:val="22"/>
          <w:szCs w:val="22"/>
        </w:rPr>
        <w:t xml:space="preserve"> in sicer:</w:t>
      </w:r>
    </w:p>
    <w:p w:rsidR="00261644" w:rsidRPr="005E7487" w:rsidRDefault="00261644" w:rsidP="00261644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5E7487">
        <w:rPr>
          <w:rFonts w:ascii="Tahoma" w:hAnsi="Tahoma" w:cs="Tahoma"/>
          <w:sz w:val="22"/>
          <w:szCs w:val="22"/>
        </w:rPr>
        <w:t xml:space="preserve"> </w:t>
      </w:r>
    </w:p>
    <w:p w:rsidR="00261644" w:rsidRDefault="00261644" w:rsidP="00261644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5E7487">
        <w:rPr>
          <w:rFonts w:ascii="Tahoma" w:hAnsi="Tahoma" w:cs="Tahoma"/>
          <w:sz w:val="22"/>
          <w:szCs w:val="22"/>
        </w:rPr>
        <w:t xml:space="preserve">Izdelava, postavitev in odstranitev celotnega začasnega obvoza na </w:t>
      </w:r>
      <w:proofErr w:type="spellStart"/>
      <w:r w:rsidRPr="005E7487">
        <w:rPr>
          <w:rFonts w:ascii="Tahoma" w:hAnsi="Tahoma" w:cs="Tahoma"/>
          <w:sz w:val="22"/>
          <w:szCs w:val="22"/>
        </w:rPr>
        <w:t>dolvodni</w:t>
      </w:r>
      <w:proofErr w:type="spellEnd"/>
      <w:r w:rsidRPr="005E7487">
        <w:rPr>
          <w:rFonts w:ascii="Tahoma" w:hAnsi="Tahoma" w:cs="Tahoma"/>
          <w:sz w:val="22"/>
          <w:szCs w:val="22"/>
        </w:rPr>
        <w:t xml:space="preserve"> strani za zagotovitev enosmernega prometa v času gradnje; koristna širina obvoza je 5,0 m od tega dolžina premostitve  sestavljena iz </w:t>
      </w:r>
      <w:proofErr w:type="spellStart"/>
      <w:r w:rsidRPr="005E7487">
        <w:rPr>
          <w:rFonts w:ascii="Tahoma" w:hAnsi="Tahoma" w:cs="Tahoma"/>
          <w:sz w:val="22"/>
          <w:szCs w:val="22"/>
        </w:rPr>
        <w:t>prefabriciranih</w:t>
      </w:r>
      <w:proofErr w:type="spellEnd"/>
      <w:r w:rsidRPr="005E7487">
        <w:rPr>
          <w:rFonts w:ascii="Tahoma" w:hAnsi="Tahoma" w:cs="Tahoma"/>
          <w:sz w:val="22"/>
          <w:szCs w:val="22"/>
        </w:rPr>
        <w:t xml:space="preserve"> betonskih elementov svetlega škatlastega prereza dim. 2.0 x 2.0 skupne dolžine 8 m (kot npr. tip Nivo) vključno s podložnim betonom, vgradnjo 60 m3 TD 0/32 (v debelini 0,3 m in širine 5m), 160 m2 asfalta AC 16 base B50/70 A4 v debelini 6 cm in obojestranskimi BVO ograjami </w:t>
      </w:r>
      <w:r>
        <w:rPr>
          <w:rFonts w:ascii="Tahoma" w:hAnsi="Tahoma" w:cs="Tahoma"/>
          <w:sz w:val="22"/>
          <w:szCs w:val="22"/>
        </w:rPr>
        <w:t xml:space="preserve">skupne dolžine 18 m1 po detajlu; </w:t>
      </w:r>
    </w:p>
    <w:p w:rsidR="00261644" w:rsidRPr="005E7487" w:rsidRDefault="00261644" w:rsidP="00261644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proofErr w:type="spellStart"/>
      <w:r w:rsidRPr="005E748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Kpl</w:t>
      </w:r>
      <w:proofErr w:type="spellEnd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  <w:r w:rsidRPr="005E7487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1,00</w:t>
      </w: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616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164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0737A"/>
    <w:multiLevelType w:val="hybridMultilevel"/>
    <w:tmpl w:val="ACD0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16EF0"/>
    <w:rsid w:val="000646A9"/>
    <w:rsid w:val="00144FDD"/>
    <w:rsid w:val="001836BB"/>
    <w:rsid w:val="00216549"/>
    <w:rsid w:val="002507C2"/>
    <w:rsid w:val="00261644"/>
    <w:rsid w:val="00290551"/>
    <w:rsid w:val="002C4473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3BBA"/>
    <w:rsid w:val="005F7EDE"/>
    <w:rsid w:val="00634B0D"/>
    <w:rsid w:val="00637BE6"/>
    <w:rsid w:val="00787DE9"/>
    <w:rsid w:val="008F5BD4"/>
    <w:rsid w:val="00914AE1"/>
    <w:rsid w:val="00947CED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D7D27"/>
    <w:rsid w:val="00D63DF2"/>
    <w:rsid w:val="00D92920"/>
    <w:rsid w:val="00DB7CDA"/>
    <w:rsid w:val="00E4348A"/>
    <w:rsid w:val="00E51016"/>
    <w:rsid w:val="00E60841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450E0E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16EF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211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2021-07-27T11:22:00Z</cp:lastPrinted>
  <dcterms:created xsi:type="dcterms:W3CDTF">2021-07-27T11:22:00Z</dcterms:created>
  <dcterms:modified xsi:type="dcterms:W3CDTF">2021-08-03T12:28:00Z</dcterms:modified>
</cp:coreProperties>
</file>